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14254F">
      <w:pPr>
        <w:spacing w:before="49" w:line="312" w:lineRule="auto"/>
        <w:ind w:right="1826"/>
        <w:jc w:val="left"/>
        <w:rPr>
          <w:rFonts w:hint="default" w:ascii="宋体" w:eastAsia="宋体"/>
          <w:b/>
          <w:bCs w:val="0"/>
          <w:sz w:val="32"/>
          <w:szCs w:val="32"/>
          <w:lang w:val="en-US" w:eastAsia="zh-CN"/>
        </w:rPr>
      </w:pPr>
      <w:r>
        <w:rPr>
          <w:rFonts w:hint="eastAsia" w:ascii="宋体" w:eastAsia="宋体"/>
          <w:b/>
          <w:bCs w:val="0"/>
          <w:sz w:val="32"/>
          <w:szCs w:val="32"/>
          <w:lang w:eastAsia="zh-CN"/>
        </w:rPr>
        <w:t>附件</w:t>
      </w:r>
      <w:r>
        <w:rPr>
          <w:rFonts w:hint="eastAsia" w:ascii="宋体" w:eastAsia="宋体"/>
          <w:b/>
          <w:bCs w:val="0"/>
          <w:sz w:val="32"/>
          <w:szCs w:val="32"/>
          <w:lang w:val="en-US" w:eastAsia="zh-CN"/>
        </w:rPr>
        <w:t>5</w:t>
      </w:r>
    </w:p>
    <w:p w14:paraId="4D9902AB">
      <w:pPr>
        <w:spacing w:before="49" w:line="312" w:lineRule="auto"/>
        <w:ind w:left="2593" w:right="1826" w:hanging="725"/>
        <w:jc w:val="center"/>
        <w:rPr>
          <w:rFonts w:ascii="宋体" w:eastAsia="宋体"/>
          <w:b/>
          <w:sz w:val="36"/>
        </w:rPr>
      </w:pPr>
      <w:r>
        <w:rPr>
          <w:rFonts w:hint="eastAsia" w:ascii="宋体" w:eastAsia="宋体"/>
          <w:b/>
          <w:sz w:val="36"/>
        </w:rPr>
        <w:t>成绩录入及成绩单报送的要求</w:t>
      </w:r>
    </w:p>
    <w:p w14:paraId="59BDFEA8">
      <w:pPr>
        <w:pStyle w:val="4"/>
        <w:spacing w:before="94" w:line="312" w:lineRule="auto"/>
        <w:ind w:left="102" w:right="193" w:firstLine="559"/>
      </w:pPr>
    </w:p>
    <w:p w14:paraId="6AF55347">
      <w:pPr>
        <w:pStyle w:val="4"/>
        <w:spacing w:before="94" w:line="312" w:lineRule="auto"/>
        <w:ind w:left="102" w:right="193" w:firstLine="559"/>
      </w:pPr>
      <w:r>
        <w:t>为圆满完成期末考试成绩录入相关工作，现就成绩录入及有关事项做如下要求，请相关老师认真查阅，按要求规范操作，如期完成工作。</w:t>
      </w:r>
    </w:p>
    <w:p w14:paraId="1C29FE39">
      <w:pPr>
        <w:pStyle w:val="2"/>
        <w:spacing w:line="312" w:lineRule="auto"/>
      </w:pPr>
      <w:r>
        <w:t>一、系统成绩录入开放时间：</w:t>
      </w:r>
    </w:p>
    <w:p w14:paraId="11AF1894">
      <w:pPr>
        <w:pStyle w:val="4"/>
        <w:spacing w:line="312" w:lineRule="auto"/>
        <w:ind w:firstLine="840" w:firstLineChars="300"/>
      </w:pPr>
      <w:r>
        <w:t>开放时间为：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 w:bidi="ar-SA"/>
        </w:rPr>
        <w:t>2024年12月30日8:00—2025年</w:t>
      </w:r>
      <w:bookmarkStart w:id="0" w:name="_GoBack"/>
      <w:bookmarkEnd w:id="0"/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 w:bidi="ar-SA"/>
        </w:rPr>
        <w:t>1月13日12:00</w:t>
      </w:r>
      <w:r>
        <w:t>。</w:t>
      </w:r>
    </w:p>
    <w:p w14:paraId="6F440C4E">
      <w:pPr>
        <w:pStyle w:val="2"/>
        <w:spacing w:before="181" w:line="312" w:lineRule="auto"/>
      </w:pPr>
      <w:r>
        <w:t>二、成绩录入具体操作流程</w:t>
      </w:r>
    </w:p>
    <w:p w14:paraId="0B1BCC21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21" w:line="312" w:lineRule="auto"/>
        <w:ind w:left="0" w:firstLine="560" w:firstLineChars="200"/>
        <w:textAlignment w:val="auto"/>
      </w:pPr>
      <w:r>
        <w:rPr>
          <w:rFonts w:hint="eastAsia"/>
          <w:lang w:val="en-US" w:eastAsia="zh-CN"/>
        </w:rPr>
        <w:t>1</w:t>
      </w:r>
      <w:r>
        <w:t>、登录网页：</w:t>
      </w:r>
      <w:r>
        <w:rPr>
          <w:rFonts w:hint="eastAsia"/>
        </w:rPr>
        <w:t>jwxt.bgypt.edu.cn</w:t>
      </w:r>
      <w:r>
        <w:t>（如图1）</w:t>
      </w:r>
      <w:r>
        <w:drawing>
          <wp:inline distT="0" distB="0" distL="114300" distR="114300">
            <wp:extent cx="6254750" cy="3019425"/>
            <wp:effectExtent l="0" t="0" r="8890" b="133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254750" cy="301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5C268">
      <w:pPr>
        <w:pStyle w:val="4"/>
        <w:spacing w:before="4" w:line="288" w:lineRule="auto"/>
        <w:rPr>
          <w:sz w:val="7"/>
        </w:rPr>
      </w:pPr>
    </w:p>
    <w:p w14:paraId="5898CBD7">
      <w:pPr>
        <w:pStyle w:val="4"/>
        <w:spacing w:line="288" w:lineRule="auto"/>
        <w:jc w:val="center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图1</w:t>
      </w:r>
    </w:p>
    <w:p w14:paraId="5FFF9435">
      <w:pPr>
        <w:pStyle w:val="3"/>
        <w:spacing w:before="121" w:line="288" w:lineRule="auto"/>
        <w:ind w:left="661"/>
      </w:pPr>
      <w:r>
        <w:t>2、具体操作步骤</w:t>
      </w:r>
    </w:p>
    <w:p w14:paraId="3AD7D724">
      <w:pPr>
        <w:pStyle w:val="12"/>
        <w:numPr>
          <w:ilvl w:val="0"/>
          <w:numId w:val="1"/>
        </w:numPr>
        <w:tabs>
          <w:tab w:val="left" w:pos="1364"/>
        </w:tabs>
        <w:spacing w:line="288" w:lineRule="auto"/>
        <w:ind w:left="1362" w:leftChars="0" w:hanging="703" w:firstLineChars="0"/>
        <w:rPr>
          <w:rFonts w:ascii="仿宋" w:hAnsi="仿宋" w:eastAsia="仿宋" w:cs="仿宋"/>
          <w:sz w:val="28"/>
          <w:szCs w:val="28"/>
          <w:lang w:val="zh-CN" w:eastAsia="zh-CN" w:bidi="zh-CN"/>
        </w:rPr>
      </w:pPr>
      <w:r>
        <w:rPr>
          <w:rFonts w:ascii="仿宋" w:hAnsi="仿宋" w:eastAsia="仿宋" w:cs="仿宋"/>
          <w:sz w:val="28"/>
          <w:szCs w:val="28"/>
          <w:lang w:val="zh-CN" w:eastAsia="zh-CN" w:bidi="zh-CN"/>
        </w:rPr>
        <w:t>在系统登录界面输入用户名（即教师工号）及密码</w:t>
      </w:r>
      <w:r>
        <w:rPr>
          <w:rFonts w:hint="eastAsia" w:ascii="仿宋" w:hAnsi="仿宋" w:eastAsia="仿宋" w:cs="仿宋"/>
          <w:sz w:val="28"/>
          <w:szCs w:val="28"/>
          <w:lang w:val="en-US" w:eastAsia="zh-CN" w:bidi="zh-CN"/>
        </w:rPr>
        <w:t>,</w:t>
      </w:r>
      <w:r>
        <w:rPr>
          <w:rFonts w:ascii="仿宋" w:hAnsi="仿宋" w:eastAsia="仿宋" w:cs="仿宋"/>
          <w:sz w:val="28"/>
          <w:szCs w:val="28"/>
          <w:lang w:val="zh-CN" w:eastAsia="zh-CN" w:bidi="zh-CN"/>
        </w:rPr>
        <w:t>（如图</w:t>
      </w:r>
      <w:r>
        <w:rPr>
          <w:rFonts w:hint="eastAsia" w:ascii="仿宋" w:hAnsi="仿宋" w:eastAsia="仿宋" w:cs="仿宋"/>
          <w:sz w:val="28"/>
          <w:szCs w:val="28"/>
          <w:lang w:val="en-US" w:eastAsia="zh-CN" w:bidi="zh-CN"/>
        </w:rPr>
        <w:t>1</w:t>
      </w:r>
      <w:r>
        <w:rPr>
          <w:rFonts w:ascii="仿宋" w:hAnsi="仿宋" w:eastAsia="仿宋" w:cs="仿宋"/>
          <w:sz w:val="28"/>
          <w:szCs w:val="28"/>
          <w:lang w:val="zh-CN" w:eastAsia="zh-CN" w:bidi="zh-CN"/>
        </w:rPr>
        <w:t>）。</w:t>
      </w:r>
    </w:p>
    <w:p w14:paraId="3AF4CA01">
      <w:pPr>
        <w:pStyle w:val="3"/>
        <w:spacing w:before="49" w:line="288" w:lineRule="auto"/>
        <w:ind w:left="651"/>
      </w:pPr>
      <w:r>
        <w:t>注意：所有教师的初始密码与工号一致，</w:t>
      </w:r>
      <w:r>
        <w:rPr>
          <w:rFonts w:hint="eastAsia"/>
          <w:lang w:val="en-US" w:eastAsia="zh-CN"/>
        </w:rPr>
        <w:t>初始密码为工号后六位</w:t>
      </w:r>
      <w:r>
        <w:t>。</w:t>
      </w:r>
    </w:p>
    <w:p w14:paraId="0F3350B8">
      <w:pPr>
        <w:pStyle w:val="12"/>
        <w:numPr>
          <w:ilvl w:val="0"/>
          <w:numId w:val="1"/>
        </w:numPr>
        <w:tabs>
          <w:tab w:val="left" w:pos="1364"/>
        </w:tabs>
        <w:spacing w:line="288" w:lineRule="auto"/>
        <w:ind w:left="101" w:leftChars="0" w:right="152" w:firstLine="559" w:firstLineChars="0"/>
        <w:rPr>
          <w:rFonts w:ascii="仿宋" w:hAnsi="仿宋" w:eastAsia="仿宋" w:cs="仿宋"/>
          <w:sz w:val="28"/>
          <w:szCs w:val="28"/>
          <w:lang w:val="zh-CN" w:eastAsia="zh-CN" w:bidi="zh-CN"/>
        </w:rPr>
      </w:pPr>
      <w:r>
        <w:rPr>
          <w:rFonts w:ascii="仿宋" w:hAnsi="仿宋" w:eastAsia="仿宋" w:cs="仿宋"/>
          <w:sz w:val="28"/>
          <w:szCs w:val="28"/>
          <w:lang w:val="zh-CN" w:eastAsia="zh-CN" w:bidi="zh-CN"/>
        </w:rPr>
        <w:t>进入系统后在“</w:t>
      </w:r>
      <w:r>
        <w:rPr>
          <w:rFonts w:hint="eastAsia" w:ascii="仿宋" w:hAnsi="仿宋" w:eastAsia="仿宋" w:cs="仿宋"/>
          <w:sz w:val="28"/>
          <w:szCs w:val="28"/>
          <w:lang w:val="zh-CN" w:eastAsia="zh-CN" w:bidi="zh-CN"/>
        </w:rPr>
        <w:t>成绩</w:t>
      </w:r>
      <w:r>
        <w:rPr>
          <w:rFonts w:ascii="仿宋" w:hAnsi="仿宋" w:eastAsia="仿宋" w:cs="仿宋"/>
          <w:sz w:val="28"/>
          <w:szCs w:val="28"/>
          <w:lang w:val="zh-CN" w:eastAsia="zh-CN" w:bidi="zh-CN"/>
        </w:rPr>
        <w:t>”</w:t>
      </w:r>
      <w:r>
        <w:rPr>
          <w:rFonts w:hint="eastAsia" w:ascii="仿宋" w:hAnsi="仿宋" w:eastAsia="仿宋" w:cs="仿宋"/>
          <w:sz w:val="28"/>
          <w:szCs w:val="28"/>
          <w:lang w:val="zh-CN" w:eastAsia="zh-CN" w:bidi="zh-CN"/>
        </w:rPr>
        <w:t>菜单下</w:t>
      </w:r>
      <w:r>
        <w:rPr>
          <w:rFonts w:ascii="仿宋" w:hAnsi="仿宋" w:eastAsia="仿宋" w:cs="仿宋"/>
          <w:sz w:val="28"/>
          <w:szCs w:val="28"/>
          <w:lang w:val="zh-CN" w:eastAsia="zh-CN" w:bidi="zh-CN"/>
        </w:rPr>
        <w:t>（如图</w:t>
      </w:r>
      <w:r>
        <w:rPr>
          <w:rFonts w:hint="eastAsia" w:ascii="仿宋" w:hAnsi="仿宋" w:eastAsia="仿宋" w:cs="仿宋"/>
          <w:sz w:val="28"/>
          <w:szCs w:val="28"/>
          <w:lang w:val="en-US" w:eastAsia="zh-CN" w:bidi="zh-CN"/>
        </w:rPr>
        <w:t>2</w:t>
      </w:r>
      <w:r>
        <w:rPr>
          <w:rFonts w:ascii="仿宋" w:hAnsi="仿宋" w:eastAsia="仿宋" w:cs="仿宋"/>
          <w:sz w:val="28"/>
          <w:szCs w:val="28"/>
          <w:lang w:val="zh-CN" w:eastAsia="zh-CN" w:bidi="zh-CN"/>
        </w:rPr>
        <w:t>）</w:t>
      </w:r>
      <w:r>
        <w:rPr>
          <w:rFonts w:hint="eastAsia" w:ascii="仿宋" w:hAnsi="仿宋" w:eastAsia="仿宋" w:cs="仿宋"/>
          <w:sz w:val="28"/>
          <w:szCs w:val="28"/>
          <w:lang w:val="zh-CN" w:eastAsia="zh-CN" w:bidi="zh-CN"/>
        </w:rPr>
        <w:t>界面</w:t>
      </w:r>
      <w:r>
        <w:rPr>
          <w:rFonts w:ascii="仿宋" w:hAnsi="仿宋" w:eastAsia="仿宋" w:cs="仿宋"/>
          <w:sz w:val="28"/>
          <w:szCs w:val="28"/>
          <w:lang w:val="zh-CN" w:eastAsia="zh-CN" w:bidi="zh-CN"/>
        </w:rPr>
        <w:t>选择</w:t>
      </w:r>
      <w:r>
        <w:rPr>
          <w:rFonts w:hint="eastAsia" w:ascii="仿宋" w:hAnsi="仿宋" w:eastAsia="仿宋" w:cs="仿宋"/>
          <w:sz w:val="28"/>
          <w:szCs w:val="28"/>
          <w:lang w:val="en-US" w:eastAsia="zh-CN" w:bidi="zh-CN"/>
        </w:rPr>
        <w:t>成绩录入</w:t>
      </w:r>
      <w:r>
        <w:rPr>
          <w:rFonts w:ascii="仿宋" w:hAnsi="仿宋" w:eastAsia="仿宋" w:cs="仿宋"/>
          <w:sz w:val="28"/>
          <w:szCs w:val="28"/>
          <w:lang w:val="zh-CN" w:eastAsia="zh-CN" w:bidi="zh-CN"/>
        </w:rPr>
        <w:t>。</w:t>
      </w:r>
    </w:p>
    <w:p w14:paraId="24D6664F">
      <w:pPr>
        <w:jc w:val="center"/>
      </w:pPr>
    </w:p>
    <w:p w14:paraId="1B7C0246">
      <w:pPr>
        <w:pStyle w:val="4"/>
        <w:spacing w:before="6" w:line="288" w:lineRule="auto"/>
        <w:rPr>
          <w:sz w:val="12"/>
        </w:rPr>
      </w:pPr>
    </w:p>
    <w:p w14:paraId="7406F404">
      <w:pPr>
        <w:pStyle w:val="4"/>
        <w:spacing w:before="11" w:line="288" w:lineRule="auto"/>
        <w:rPr>
          <w:sz w:val="21"/>
        </w:rPr>
      </w:pPr>
      <w:r>
        <w:drawing>
          <wp:inline distT="0" distB="0" distL="114300" distR="114300">
            <wp:extent cx="6253480" cy="2860040"/>
            <wp:effectExtent l="0" t="0" r="10160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253480" cy="286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0E38D2">
      <w:pPr>
        <w:tabs>
          <w:tab w:val="left" w:pos="4916"/>
        </w:tabs>
        <w:spacing w:line="288" w:lineRule="auto"/>
        <w:ind w:firstLine="2520" w:firstLineChars="1400"/>
        <w:rPr>
          <w:rFonts w:hint="eastAsia" w:ascii="仿宋" w:hAnsi="仿宋" w:eastAsia="仿宋" w:cs="仿宋"/>
          <w:sz w:val="21"/>
          <w:szCs w:val="21"/>
          <w:lang w:val="en-US" w:eastAsia="zh-CN" w:bidi="zh-CN"/>
        </w:rPr>
      </w:pPr>
      <w:r>
        <w:rPr>
          <w:sz w:val="18"/>
        </w:rPr>
        <w:tab/>
      </w:r>
      <w:r>
        <w:rPr>
          <w:rFonts w:hint="eastAsia" w:ascii="仿宋" w:hAnsi="仿宋" w:eastAsia="仿宋" w:cs="仿宋"/>
          <w:sz w:val="21"/>
          <w:szCs w:val="21"/>
          <w:lang w:val="en-US" w:eastAsia="zh-CN" w:bidi="zh-CN"/>
        </w:rPr>
        <w:t>图2</w:t>
      </w:r>
    </w:p>
    <w:p w14:paraId="11A3B9C6">
      <w:pPr>
        <w:pStyle w:val="4"/>
        <w:spacing w:before="5" w:line="288" w:lineRule="auto"/>
        <w:rPr>
          <w:sz w:val="19"/>
        </w:rPr>
      </w:pPr>
    </w:p>
    <w:p w14:paraId="2F723F5C">
      <w:pPr>
        <w:spacing w:before="1" w:line="288" w:lineRule="auto"/>
        <w:ind w:firstLine="723" w:firstLineChars="400"/>
        <w:rPr>
          <w:rFonts w:hint="eastAsia"/>
          <w:b/>
          <w:color w:val="FF0000"/>
          <w:sz w:val="18"/>
          <w:lang w:eastAsia="zh-CN"/>
        </w:rPr>
      </w:pPr>
      <w:r>
        <w:rPr>
          <w:b/>
          <w:color w:val="FF0000"/>
          <w:sz w:val="18"/>
        </w:rPr>
        <w:t>注：课程初始密码为您的工号</w:t>
      </w:r>
      <w:r>
        <w:rPr>
          <w:rFonts w:hint="eastAsia"/>
          <w:b/>
          <w:color w:val="FF0000"/>
          <w:sz w:val="18"/>
        </w:rPr>
        <w:t>，忘记密码可向教务科查询。</w:t>
      </w:r>
    </w:p>
    <w:p w14:paraId="339A1D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line="360" w:lineRule="auto"/>
        <w:ind w:firstLine="548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 w:bidi="zh-CN"/>
        </w:rPr>
      </w:pPr>
      <w:r>
        <w:rPr>
          <w:rFonts w:hint="eastAsia" w:ascii="仿宋" w:hAnsi="仿宋" w:eastAsia="仿宋" w:cs="仿宋"/>
          <w:spacing w:val="-3"/>
          <w:sz w:val="28"/>
          <w:szCs w:val="22"/>
          <w:lang w:val="zh-CN" w:eastAsia="zh-CN" w:bidi="zh-CN"/>
        </w:rPr>
        <w:t>（</w:t>
      </w:r>
      <w:r>
        <w:rPr>
          <w:rFonts w:hint="eastAsia" w:cs="仿宋"/>
          <w:spacing w:val="-3"/>
          <w:sz w:val="28"/>
          <w:szCs w:val="22"/>
          <w:lang w:val="en-US" w:eastAsia="zh-CN" w:bidi="zh-CN"/>
        </w:rPr>
        <w:t>3</w:t>
      </w:r>
      <w:r>
        <w:rPr>
          <w:rFonts w:hint="eastAsia" w:ascii="仿宋" w:hAnsi="仿宋" w:eastAsia="仿宋" w:cs="仿宋"/>
          <w:spacing w:val="-3"/>
          <w:sz w:val="28"/>
          <w:szCs w:val="22"/>
          <w:lang w:val="zh-CN" w:eastAsia="zh-CN" w:bidi="zh-CN"/>
        </w:rPr>
        <w:t>）</w:t>
      </w:r>
      <w:r>
        <w:rPr>
          <w:rFonts w:hint="eastAsia" w:ascii="仿宋" w:hAnsi="仿宋" w:eastAsia="仿宋" w:cs="仿宋"/>
          <w:sz w:val="28"/>
          <w:szCs w:val="28"/>
          <w:lang w:val="en-US" w:eastAsia="zh-CN" w:bidi="zh-CN"/>
        </w:rPr>
        <w:t>选择录入状态的班级，选择正常教学班成绩录入，点击确定按钮。</w:t>
      </w:r>
    </w:p>
    <w:p w14:paraId="28E37FBE">
      <w:pPr>
        <w:spacing w:before="220" w:line="288" w:lineRule="auto"/>
        <w:ind w:right="4480"/>
        <w:jc w:val="center"/>
        <w:rPr>
          <w:rFonts w:hint="eastAsia" w:ascii="仿宋" w:hAnsi="仿宋" w:eastAsia="仿宋" w:cs="仿宋"/>
          <w:sz w:val="21"/>
          <w:szCs w:val="21"/>
          <w:lang w:val="en-US" w:eastAsia="zh-CN" w:bidi="zh-CN"/>
        </w:rPr>
      </w:pPr>
      <w:r>
        <w:drawing>
          <wp:inline distT="0" distB="0" distL="114300" distR="114300">
            <wp:extent cx="6353810" cy="3356610"/>
            <wp:effectExtent l="0" t="0" r="1270" b="1143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353810" cy="3356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                             </w:t>
      </w:r>
      <w:r>
        <w:rPr>
          <w:rFonts w:hint="eastAsia" w:ascii="仿宋" w:hAnsi="仿宋" w:eastAsia="仿宋" w:cs="仿宋"/>
          <w:sz w:val="21"/>
          <w:szCs w:val="21"/>
          <w:lang w:val="en-US" w:eastAsia="zh-CN" w:bidi="zh-CN"/>
        </w:rPr>
        <w:t xml:space="preserve"> 图3</w:t>
      </w:r>
    </w:p>
    <w:p w14:paraId="1C8F6C35">
      <w:pPr>
        <w:pStyle w:val="3"/>
        <w:spacing w:before="149" w:line="288" w:lineRule="auto"/>
        <w:ind w:left="651"/>
      </w:pPr>
      <w:r>
        <w:t>3、成绩录入注意事项</w:t>
      </w:r>
    </w:p>
    <w:p w14:paraId="71E65803">
      <w:pPr>
        <w:pStyle w:val="12"/>
        <w:numPr>
          <w:ilvl w:val="0"/>
          <w:numId w:val="2"/>
        </w:numPr>
        <w:tabs>
          <w:tab w:val="left" w:pos="1364"/>
        </w:tabs>
        <w:spacing w:line="288" w:lineRule="auto"/>
        <w:ind w:right="290" w:firstLine="559"/>
        <w:rPr>
          <w:color w:val="FF0000"/>
          <w:sz w:val="28"/>
        </w:rPr>
      </w:pPr>
      <w:r>
        <w:rPr>
          <w:color w:val="auto"/>
          <w:spacing w:val="-6"/>
          <w:sz w:val="28"/>
        </w:rPr>
        <w:t>成绩录</w:t>
      </w:r>
      <w:r>
        <w:rPr>
          <w:spacing w:val="-6"/>
          <w:sz w:val="28"/>
        </w:rPr>
        <w:t>入默认“百分制”，</w:t>
      </w:r>
      <w:r>
        <w:rPr>
          <w:color w:val="FF0000"/>
          <w:spacing w:val="-6"/>
          <w:sz w:val="28"/>
        </w:rPr>
        <w:t>成绩比例默认平时成绩占</w:t>
      </w:r>
      <w:r>
        <w:rPr>
          <w:color w:val="FF0000"/>
          <w:sz w:val="28"/>
        </w:rPr>
        <w:t>40</w:t>
      </w:r>
      <w:r>
        <w:rPr>
          <w:color w:val="FF0000"/>
          <w:spacing w:val="-1"/>
          <w:sz w:val="28"/>
        </w:rPr>
        <w:t>%,期末成绩</w:t>
      </w:r>
      <w:r>
        <w:rPr>
          <w:color w:val="FF0000"/>
          <w:spacing w:val="-36"/>
          <w:sz w:val="28"/>
        </w:rPr>
        <w:t>占</w:t>
      </w:r>
      <w:r>
        <w:rPr>
          <w:color w:val="FF0000"/>
          <w:sz w:val="28"/>
        </w:rPr>
        <w:t>60</w:t>
      </w:r>
      <w:r>
        <w:rPr>
          <w:color w:val="FF0000"/>
          <w:spacing w:val="-3"/>
          <w:sz w:val="28"/>
        </w:rPr>
        <w:t>%，如要修改，</w:t>
      </w:r>
      <w:r>
        <w:rPr>
          <w:rFonts w:hint="eastAsia"/>
          <w:color w:val="FF0000"/>
          <w:spacing w:val="-3"/>
          <w:sz w:val="28"/>
          <w:lang w:val="en-US" w:eastAsia="zh-CN"/>
        </w:rPr>
        <w:t>点击成绩比例设置进行修改</w:t>
      </w:r>
      <w:r>
        <w:rPr>
          <w:color w:val="FF0000"/>
          <w:spacing w:val="-3"/>
          <w:sz w:val="28"/>
        </w:rPr>
        <w:t>。</w:t>
      </w:r>
    </w:p>
    <w:p w14:paraId="752474FA">
      <w:pPr>
        <w:pStyle w:val="12"/>
        <w:numPr>
          <w:ilvl w:val="0"/>
          <w:numId w:val="2"/>
        </w:numPr>
        <w:tabs>
          <w:tab w:val="left" w:pos="1364"/>
        </w:tabs>
        <w:spacing w:before="0" w:line="288" w:lineRule="auto"/>
        <w:ind w:left="1363" w:hanging="703"/>
        <w:rPr>
          <w:rFonts w:ascii="仿宋" w:hAnsi="仿宋" w:eastAsia="仿宋" w:cs="仿宋"/>
          <w:sz w:val="28"/>
          <w:szCs w:val="28"/>
          <w:lang w:val="zh-CN" w:eastAsia="zh-CN" w:bidi="zh-CN"/>
        </w:rPr>
      </w:pPr>
      <w:r>
        <w:rPr>
          <w:rFonts w:ascii="仿宋" w:hAnsi="仿宋" w:eastAsia="仿宋" w:cs="仿宋"/>
          <w:sz w:val="28"/>
          <w:szCs w:val="28"/>
          <w:lang w:val="zh-CN" w:eastAsia="zh-CN" w:bidi="zh-CN"/>
        </w:rPr>
        <w:t>成绩录入项：平时成绩、期末成绩</w:t>
      </w:r>
    </w:p>
    <w:p w14:paraId="453573BF">
      <w:pPr>
        <w:pStyle w:val="4"/>
        <w:spacing w:before="149" w:line="288" w:lineRule="auto"/>
        <w:ind w:left="661"/>
      </w:pPr>
    </w:p>
    <w:p w14:paraId="085C5D31">
      <w:pPr>
        <w:pStyle w:val="4"/>
        <w:spacing w:before="94" w:line="312" w:lineRule="auto"/>
        <w:ind w:left="102" w:right="193" w:firstLine="559"/>
      </w:pPr>
      <w:r>
        <w:t>如提交前发现录入有误，</w:t>
      </w:r>
      <w:r>
        <w:rPr>
          <w:rFonts w:hint="eastAsia"/>
          <w:lang w:val="en-US" w:eastAsia="zh-CN"/>
        </w:rPr>
        <w:t>可返回成绩页面，点击成绩复查审核</w:t>
      </w:r>
      <w:r>
        <w:t>。</w:t>
      </w:r>
    </w:p>
    <w:p w14:paraId="3ACEEEB4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49" w:line="288" w:lineRule="auto"/>
        <w:ind w:left="0"/>
        <w:textAlignment w:val="auto"/>
      </w:pPr>
      <w:r>
        <w:drawing>
          <wp:inline distT="0" distB="0" distL="114300" distR="114300">
            <wp:extent cx="6250305" cy="2421890"/>
            <wp:effectExtent l="0" t="0" r="13335" b="127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50305" cy="242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52E954">
      <w:pPr>
        <w:pStyle w:val="4"/>
        <w:spacing w:line="288" w:lineRule="auto"/>
        <w:jc w:val="center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图4</w:t>
      </w:r>
    </w:p>
    <w:p w14:paraId="0C661DBF">
      <w:pPr>
        <w:pStyle w:val="4"/>
        <w:spacing w:before="94" w:line="312" w:lineRule="auto"/>
        <w:ind w:left="102" w:right="193" w:firstLine="559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如图4，方法1：常规填平时成绩和期末成绩，方法2：可按选择下载模板，填数据并导入。</w:t>
      </w:r>
    </w:p>
    <w:p w14:paraId="25C0F6C1">
      <w:pPr>
        <w:spacing w:before="56" w:line="288" w:lineRule="auto"/>
        <w:ind w:left="695"/>
        <w:rPr>
          <w:b/>
          <w:sz w:val="30"/>
        </w:rPr>
      </w:pPr>
      <w:r>
        <w:rPr>
          <w:b/>
          <w:sz w:val="30"/>
        </w:rPr>
        <w:t>三、成绩单打印和提交</w:t>
      </w:r>
    </w:p>
    <w:p w14:paraId="142275B2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textAlignment w:val="auto"/>
        <w:rPr>
          <w:rFonts w:hint="eastAsia" w:ascii="仿宋" w:hAnsi="仿宋" w:eastAsia="仿宋" w:cs="仿宋"/>
          <w:kern w:val="0"/>
          <w:sz w:val="28"/>
          <w:szCs w:val="28"/>
          <w:lang w:val="en-US" w:eastAsia="zh-CN" w:bidi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zh-CN"/>
        </w:rPr>
        <w:t>1.试卷分析班级打印，适用同专业1-2个班</w:t>
      </w:r>
    </w:p>
    <w:p w14:paraId="73F55F33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textAlignment w:val="auto"/>
        <w:rPr>
          <w:rFonts w:hint="eastAsia" w:ascii="仿宋" w:hAnsi="仿宋" w:eastAsia="仿宋" w:cs="仿宋"/>
          <w:kern w:val="0"/>
          <w:sz w:val="28"/>
          <w:szCs w:val="28"/>
          <w:lang w:val="en-US" w:eastAsia="zh-CN" w:bidi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zh-CN"/>
        </w:rPr>
        <w:t>2.行政班打印，适用同专业1-2个班</w:t>
      </w:r>
    </w:p>
    <w:p w14:paraId="104D071F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textAlignment w:val="auto"/>
        <w:rPr>
          <w:rFonts w:hint="default" w:ascii="仿宋" w:hAnsi="仿宋" w:eastAsia="仿宋" w:cs="仿宋"/>
          <w:kern w:val="0"/>
          <w:sz w:val="28"/>
          <w:szCs w:val="28"/>
          <w:lang w:val="en-US" w:eastAsia="zh-CN" w:bidi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zh-CN"/>
        </w:rPr>
        <w:t>3.试卷分析打印，适用不同专业多个班</w:t>
      </w:r>
    </w:p>
    <w:p w14:paraId="3196ECE5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textAlignment w:val="auto"/>
        <w:rPr>
          <w:rFonts w:hint="default" w:ascii="仿宋" w:hAnsi="仿宋" w:eastAsia="仿宋" w:cs="仿宋"/>
          <w:kern w:val="0"/>
          <w:sz w:val="28"/>
          <w:szCs w:val="28"/>
          <w:lang w:val="en-US" w:eastAsia="zh-CN" w:bidi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zh-CN"/>
        </w:rPr>
        <w:t>4.打印，适用不同专业多个班，如图所示。</w:t>
      </w:r>
    </w:p>
    <w:p w14:paraId="446BFBAF">
      <w:pPr>
        <w:pStyle w:val="4"/>
        <w:spacing w:line="288" w:lineRule="auto"/>
      </w:pPr>
      <w:r>
        <w:drawing>
          <wp:inline distT="0" distB="0" distL="114300" distR="114300">
            <wp:extent cx="6250940" cy="1233805"/>
            <wp:effectExtent l="0" t="0" r="12700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50940" cy="1233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4C2D63">
      <w:pPr>
        <w:pStyle w:val="4"/>
        <w:spacing w:line="288" w:lineRule="auto"/>
        <w:jc w:val="center"/>
        <w:rPr>
          <w:rFonts w:hint="default" w:eastAsia="仿宋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图5</w:t>
      </w:r>
    </w:p>
    <w:p w14:paraId="73C12FFB">
      <w:pPr>
        <w:pStyle w:val="4"/>
        <w:spacing w:line="288" w:lineRule="auto"/>
      </w:pPr>
    </w:p>
    <w:p w14:paraId="2C26D4F8">
      <w:pPr>
        <w:pStyle w:val="4"/>
        <w:spacing w:line="288" w:lineRule="auto"/>
      </w:pPr>
    </w:p>
    <w:p w14:paraId="43736176">
      <w:pPr>
        <w:pStyle w:val="4"/>
        <w:spacing w:before="9" w:line="288" w:lineRule="auto"/>
        <w:rPr>
          <w:sz w:val="37"/>
        </w:rPr>
      </w:pPr>
    </w:p>
    <w:p w14:paraId="5AA26BEC">
      <w:pPr>
        <w:pStyle w:val="4"/>
        <w:spacing w:line="288" w:lineRule="auto"/>
        <w:rPr>
          <w:sz w:val="22"/>
        </w:rPr>
      </w:pPr>
    </w:p>
    <w:sectPr>
      <w:footerReference r:id="rId3" w:type="default"/>
      <w:pgSz w:w="11910" w:h="16840"/>
      <w:pgMar w:top="1580" w:right="960" w:bottom="280" w:left="11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1C9A2A">
    <w:pPr>
      <w:pStyle w:val="5"/>
    </w:pPr>
    <w: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s0lY7tAAAAAFAQAADwAAAAAAAAABACAA&#10;AAAiAAAAZHJzL2Rvd25yZXYueG1sUEsBAhQAFAAAAAgAh07iQJvSDC8VAgAAEwQAAA4AAAAAAAAA&#10;AQAgAAAAHwEAAGRycy9lMm9Eb2MueG1sUEsFBgAAAAAGAAYAWQEAAKYFAAAAAA=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 w14:paraId="20936E6C">
                <w:pPr>
                  <w:pStyle w:val="5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3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092B84"/>
    <w:multiLevelType w:val="multilevel"/>
    <w:tmpl w:val="CF092B84"/>
    <w:lvl w:ilvl="0" w:tentative="0">
      <w:start w:val="1"/>
      <w:numFmt w:val="decimal"/>
      <w:lvlText w:val="（%1）"/>
      <w:lvlJc w:val="left"/>
      <w:pPr>
        <w:ind w:left="102" w:hanging="702"/>
        <w:jc w:val="left"/>
      </w:pPr>
      <w:rPr>
        <w:rFonts w:hint="default" w:ascii="仿宋" w:hAnsi="仿宋" w:eastAsia="仿宋" w:cs="仿宋"/>
        <w:spacing w:val="-2"/>
        <w:w w:val="100"/>
        <w:sz w:val="26"/>
        <w:szCs w:val="26"/>
        <w:lang w:val="zh-CN" w:eastAsia="zh-CN" w:bidi="zh-CN"/>
      </w:rPr>
    </w:lvl>
    <w:lvl w:ilvl="1" w:tentative="0">
      <w:start w:val="2"/>
      <w:numFmt w:val="lowerLetter"/>
      <w:lvlText w:val="%2."/>
      <w:lvlJc w:val="left"/>
      <w:pPr>
        <w:ind w:left="1760" w:hanging="284"/>
        <w:jc w:val="left"/>
      </w:pPr>
      <w:rPr>
        <w:rFonts w:hint="default" w:ascii="仿宋" w:hAnsi="仿宋" w:eastAsia="仿宋" w:cs="仿宋"/>
        <w:b/>
        <w:bCs/>
        <w:spacing w:val="-2"/>
        <w:w w:val="99"/>
        <w:sz w:val="26"/>
        <w:szCs w:val="26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658" w:hanging="284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556" w:hanging="284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455" w:hanging="284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353" w:hanging="284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252" w:hanging="284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150" w:hanging="284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049" w:hanging="284"/>
      </w:pPr>
      <w:rPr>
        <w:rFonts w:hint="default"/>
        <w:lang w:val="zh-CN" w:eastAsia="zh-CN" w:bidi="zh-CN"/>
      </w:rPr>
    </w:lvl>
  </w:abstractNum>
  <w:abstractNum w:abstractNumId="1">
    <w:nsid w:val="0053208E"/>
    <w:multiLevelType w:val="multilevel"/>
    <w:tmpl w:val="0053208E"/>
    <w:lvl w:ilvl="0" w:tentative="0">
      <w:start w:val="1"/>
      <w:numFmt w:val="decimal"/>
      <w:lvlText w:val="（%1）"/>
      <w:lvlJc w:val="left"/>
      <w:pPr>
        <w:ind w:left="1362" w:hanging="702"/>
        <w:jc w:val="left"/>
      </w:pPr>
      <w:rPr>
        <w:rFonts w:hint="default" w:ascii="仿宋" w:hAnsi="仿宋" w:eastAsia="仿宋" w:cs="仿宋"/>
        <w:spacing w:val="-2"/>
        <w:w w:val="100"/>
        <w:sz w:val="26"/>
        <w:szCs w:val="26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2208" w:hanging="702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3057" w:hanging="702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905" w:hanging="702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754" w:hanging="702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603" w:hanging="702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451" w:hanging="702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300" w:hanging="702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148" w:hanging="702"/>
      </w:pPr>
      <w:rPr>
        <w:rFonts w:hint="default"/>
        <w:lang w:val="zh-CN" w:eastAsia="zh-CN" w:bidi="zh-C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3,4"/>
    </o:shapelayout>
  </w:hdrShapeDefaults>
  <w:compat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mUwYjc3YmUyYTJhZmM4NTUxOTAwZGFjZTM0Nzc5NGYifQ=="/>
  </w:docVars>
  <w:rsids>
    <w:rsidRoot w:val="00231EE3"/>
    <w:rsid w:val="00203C95"/>
    <w:rsid w:val="00231EE3"/>
    <w:rsid w:val="007C2955"/>
    <w:rsid w:val="009F1158"/>
    <w:rsid w:val="0142653E"/>
    <w:rsid w:val="053C2EDB"/>
    <w:rsid w:val="05511D6B"/>
    <w:rsid w:val="06344F59"/>
    <w:rsid w:val="06832A54"/>
    <w:rsid w:val="0CED584B"/>
    <w:rsid w:val="0F32223E"/>
    <w:rsid w:val="18FB57B6"/>
    <w:rsid w:val="1A4B5026"/>
    <w:rsid w:val="1B3B70CE"/>
    <w:rsid w:val="21754668"/>
    <w:rsid w:val="22B75F39"/>
    <w:rsid w:val="2ADB539C"/>
    <w:rsid w:val="2AE77700"/>
    <w:rsid w:val="2CC6027C"/>
    <w:rsid w:val="3147140B"/>
    <w:rsid w:val="3B647BCA"/>
    <w:rsid w:val="3F2B1A55"/>
    <w:rsid w:val="436957F6"/>
    <w:rsid w:val="43FA25FA"/>
    <w:rsid w:val="46C6096B"/>
    <w:rsid w:val="49FC7634"/>
    <w:rsid w:val="4A4D0E10"/>
    <w:rsid w:val="4E0F58DE"/>
    <w:rsid w:val="4E81436F"/>
    <w:rsid w:val="4F3B0227"/>
    <w:rsid w:val="5309296F"/>
    <w:rsid w:val="551D4541"/>
    <w:rsid w:val="58295428"/>
    <w:rsid w:val="58554BAA"/>
    <w:rsid w:val="59690B60"/>
    <w:rsid w:val="5A940422"/>
    <w:rsid w:val="5BFD4E1F"/>
    <w:rsid w:val="5CA05863"/>
    <w:rsid w:val="5F2F08BD"/>
    <w:rsid w:val="62AE69A0"/>
    <w:rsid w:val="6677060C"/>
    <w:rsid w:val="67A813E8"/>
    <w:rsid w:val="69B94ECB"/>
    <w:rsid w:val="6BCF516A"/>
    <w:rsid w:val="6EDF71CC"/>
    <w:rsid w:val="766C0081"/>
    <w:rsid w:val="78BF610B"/>
    <w:rsid w:val="799A5BD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仿宋" w:hAnsi="仿宋" w:eastAsia="仿宋" w:cs="仿宋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before="56"/>
      <w:ind w:left="695"/>
      <w:outlineLvl w:val="0"/>
    </w:pPr>
    <w:rPr>
      <w:b/>
      <w:bCs/>
      <w:sz w:val="30"/>
      <w:szCs w:val="30"/>
    </w:rPr>
  </w:style>
  <w:style w:type="paragraph" w:styleId="3">
    <w:name w:val="heading 2"/>
    <w:basedOn w:val="1"/>
    <w:next w:val="1"/>
    <w:qFormat/>
    <w:uiPriority w:val="1"/>
    <w:pPr>
      <w:ind w:left="102"/>
      <w:outlineLvl w:val="1"/>
    </w:pPr>
    <w:rPr>
      <w:b/>
      <w:bCs/>
      <w:sz w:val="28"/>
      <w:szCs w:val="2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sz w:val="28"/>
      <w:szCs w:val="2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0">
    <w:name w:val="Hyperlink"/>
    <w:basedOn w:val="9"/>
    <w:qFormat/>
    <w:uiPriority w:val="0"/>
    <w:rPr>
      <w:color w:val="0000FF"/>
      <w:u w:val="single"/>
    </w:rPr>
  </w:style>
  <w:style w:type="table" w:customStyle="1" w:styleId="11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List Paragraph"/>
    <w:basedOn w:val="1"/>
    <w:qFormat/>
    <w:uiPriority w:val="1"/>
    <w:pPr>
      <w:spacing w:before="121"/>
      <w:ind w:left="102" w:firstLine="559"/>
    </w:pPr>
  </w:style>
  <w:style w:type="paragraph" w:customStyle="1" w:styleId="13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524</Words>
  <Characters>561</Characters>
  <Lines>9</Lines>
  <Paragraphs>2</Paragraphs>
  <TotalTime>0</TotalTime>
  <ScaleCrop>false</ScaleCrop>
  <LinksUpToDate>false</LinksUpToDate>
  <CharactersWithSpaces>604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2018-12-26T00:19:00Z</dcterms:created>
  <dc:creator>Administrator</dc:creator>
  <cp:lastModifiedBy>寒鸿1982</cp:lastModifiedBy>
  <dcterms:modified xsi:type="dcterms:W3CDTF">2024-11-22T01:02:10Z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2017-12-29T00:00:00Z</vt:filetime>
  </property>
  <property fmtid="{D5CDD505-2E9C-101B-9397-08002B2CF9AE}" pid="3" name="Creator">
    <vt:lpwstr>WPS Office</vt:lpwstr>
  </property>
  <property fmtid="{D5CDD505-2E9C-101B-9397-08002B2CF9AE}" pid="4" name="LastSaved">
    <vt:filetime>2018-12-26T00:00:00Z</vt:filetime>
  </property>
  <property fmtid="{D5CDD505-2E9C-101B-9397-08002B2CF9AE}" pid="5" name="KSOProductBuildVer">
    <vt:lpwstr>2052-12.1.0.18608</vt:lpwstr>
  </property>
  <property fmtid="{D5CDD505-2E9C-101B-9397-08002B2CF9AE}" pid="6" name="ICV">
    <vt:lpwstr>2867160E5DB040328EEA5C7CB9DB9E95</vt:lpwstr>
  </property>
</Properties>
</file>